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3ADD" w:rsidRDefault="000A3ADD" w:rsidP="000A3ADD">
      <w:pPr>
        <w:tabs>
          <w:tab w:val="left" w:pos="720"/>
        </w:tabs>
        <w:jc w:val="center"/>
        <w:outlineLvl w:val="0"/>
        <w:rPr>
          <w:color w:val="000000"/>
          <w:sz w:val="28"/>
          <w:szCs w:val="28"/>
          <w:lang w:val="ru-RU"/>
        </w:rPr>
      </w:pPr>
      <w:r w:rsidRPr="00A67A76">
        <w:rPr>
          <w:color w:val="000000"/>
          <w:sz w:val="28"/>
          <w:szCs w:val="28"/>
        </w:rPr>
        <w:t xml:space="preserve">10 </w:t>
      </w:r>
      <w:r w:rsidRPr="00016B3C">
        <w:rPr>
          <w:color w:val="000000"/>
          <w:sz w:val="28"/>
          <w:szCs w:val="28"/>
        </w:rPr>
        <w:t xml:space="preserve">КОРПОРАЦИЯНЫҢ ҚАРЖЫЛЫҚ ЖАҒДАЙЫН БАҒАЛАУ </w:t>
      </w:r>
    </w:p>
    <w:p w:rsidR="000A3ADD" w:rsidRPr="00F66B40" w:rsidRDefault="000A3ADD" w:rsidP="000A3ADD">
      <w:pPr>
        <w:tabs>
          <w:tab w:val="left" w:pos="720"/>
        </w:tabs>
        <w:jc w:val="center"/>
        <w:outlineLvl w:val="0"/>
        <w:rPr>
          <w:sz w:val="28"/>
          <w:szCs w:val="28"/>
        </w:rPr>
      </w:pPr>
      <w:r w:rsidRPr="00016B3C">
        <w:rPr>
          <w:color w:val="000000"/>
          <w:sz w:val="28"/>
          <w:szCs w:val="28"/>
        </w:rPr>
        <w:t>ЖӘНЕ ҚАРЖЫЛЫҚ ТҰРАҚТЫЛЫҚҚА ЖЕТУ ЖОЛДАРЫ</w:t>
      </w:r>
    </w:p>
    <w:p w:rsidR="000A3ADD" w:rsidRPr="008B4F8F" w:rsidRDefault="000A3ADD" w:rsidP="000A3ADD">
      <w:pPr>
        <w:tabs>
          <w:tab w:val="left" w:pos="900"/>
          <w:tab w:val="left" w:pos="1080"/>
        </w:tabs>
        <w:ind w:left="780"/>
        <w:outlineLvl w:val="0"/>
        <w:rPr>
          <w:sz w:val="28"/>
          <w:szCs w:val="28"/>
        </w:rPr>
      </w:pPr>
    </w:p>
    <w:p w:rsidR="000A3ADD" w:rsidRDefault="000A3ADD" w:rsidP="000A3ADD">
      <w:pPr>
        <w:tabs>
          <w:tab w:val="left" w:pos="1080"/>
        </w:tabs>
        <w:ind w:firstLine="709"/>
        <w:jc w:val="both"/>
        <w:outlineLvl w:val="0"/>
        <w:rPr>
          <w:color w:val="000000"/>
          <w:spacing w:val="4"/>
          <w:sz w:val="28"/>
          <w:szCs w:val="28"/>
        </w:rPr>
      </w:pPr>
      <w:r w:rsidRPr="00A67A76">
        <w:rPr>
          <w:sz w:val="28"/>
          <w:szCs w:val="28"/>
        </w:rPr>
        <w:t>Қаржы есеп-</w:t>
      </w:r>
      <w:r>
        <w:rPr>
          <w:sz w:val="28"/>
          <w:szCs w:val="28"/>
        </w:rPr>
        <w:t xml:space="preserve">қисабы  </w:t>
      </w:r>
      <w:r>
        <w:rPr>
          <w:color w:val="000000"/>
          <w:spacing w:val="4"/>
          <w:sz w:val="28"/>
          <w:szCs w:val="28"/>
        </w:rPr>
        <w:t>– пайдаланушыға  кәсіпорын қаржысының жай</w:t>
      </w:r>
      <w:r w:rsidRPr="00A67A76">
        <w:rPr>
          <w:color w:val="000000"/>
          <w:spacing w:val="4"/>
          <w:sz w:val="28"/>
          <w:szCs w:val="28"/>
        </w:rPr>
        <w:t>-күйі мен өзінің қызметі, сондай-</w:t>
      </w:r>
      <w:r>
        <w:rPr>
          <w:color w:val="000000"/>
          <w:spacing w:val="4"/>
          <w:sz w:val="28"/>
          <w:szCs w:val="28"/>
        </w:rPr>
        <w:t>ақ осы пайдаланушы белгілеген іскерлік шешім қабылдау үшін оған есепті кезеңде кәсіпорын қаржысының жай</w:t>
      </w:r>
      <w:r w:rsidRPr="00A67A76">
        <w:rPr>
          <w:color w:val="000000"/>
          <w:spacing w:val="4"/>
          <w:sz w:val="28"/>
          <w:szCs w:val="28"/>
        </w:rPr>
        <w:t>-күйінде орын алған өзгеріс жөнінде қолайлы және түсінікті нысанда жинақталып қорытындыланған ақпарат беру мақсатында қаржы есебі дерегінің  негізінде жасалған есеп-</w:t>
      </w:r>
      <w:r>
        <w:rPr>
          <w:color w:val="000000"/>
          <w:spacing w:val="4"/>
          <w:sz w:val="28"/>
          <w:szCs w:val="28"/>
        </w:rPr>
        <w:t>қисап нысанының жиынтығы.</w:t>
      </w:r>
    </w:p>
    <w:p w:rsidR="000A3ADD" w:rsidRDefault="000A3ADD" w:rsidP="000A3ADD">
      <w:pPr>
        <w:tabs>
          <w:tab w:val="left" w:pos="1080"/>
        </w:tabs>
        <w:ind w:firstLine="709"/>
        <w:jc w:val="both"/>
        <w:outlineLvl w:val="0"/>
        <w:rPr>
          <w:color w:val="000000"/>
          <w:spacing w:val="4"/>
          <w:sz w:val="28"/>
          <w:szCs w:val="28"/>
        </w:rPr>
      </w:pPr>
      <w:r>
        <w:rPr>
          <w:color w:val="000000"/>
          <w:spacing w:val="4"/>
          <w:sz w:val="28"/>
          <w:szCs w:val="28"/>
        </w:rPr>
        <w:t>Есеп</w:t>
      </w:r>
      <w:r w:rsidRPr="00042AEA">
        <w:rPr>
          <w:color w:val="000000"/>
          <w:spacing w:val="4"/>
          <w:sz w:val="28"/>
          <w:szCs w:val="28"/>
        </w:rPr>
        <w:t>-</w:t>
      </w:r>
      <w:r>
        <w:rPr>
          <w:color w:val="000000"/>
          <w:spacing w:val="4"/>
          <w:sz w:val="28"/>
          <w:szCs w:val="28"/>
        </w:rPr>
        <w:t>қисапты талдаудың мынадай әдістері болады:</w:t>
      </w:r>
    </w:p>
    <w:p w:rsidR="000A3ADD" w:rsidRPr="00042AEA" w:rsidRDefault="000A3ADD" w:rsidP="000A3ADD">
      <w:pPr>
        <w:numPr>
          <w:ilvl w:val="0"/>
          <w:numId w:val="1"/>
        </w:numPr>
        <w:tabs>
          <w:tab w:val="left" w:pos="1080"/>
        </w:tabs>
        <w:ind w:left="0" w:firstLine="709"/>
        <w:jc w:val="both"/>
        <w:outlineLvl w:val="0"/>
        <w:rPr>
          <w:sz w:val="28"/>
          <w:szCs w:val="28"/>
        </w:rPr>
      </w:pPr>
      <w:r>
        <w:rPr>
          <w:color w:val="000000"/>
          <w:spacing w:val="4"/>
          <w:sz w:val="28"/>
          <w:szCs w:val="28"/>
          <w:lang w:val="ru-RU"/>
        </w:rPr>
        <w:t>есеп-</w:t>
      </w:r>
      <w:r>
        <w:rPr>
          <w:color w:val="000000"/>
          <w:spacing w:val="4"/>
          <w:sz w:val="28"/>
          <w:szCs w:val="28"/>
        </w:rPr>
        <w:t>қисапты оқу;</w:t>
      </w:r>
    </w:p>
    <w:p w:rsidR="000A3ADD" w:rsidRPr="00042AEA" w:rsidRDefault="000A3ADD" w:rsidP="000A3ADD">
      <w:pPr>
        <w:numPr>
          <w:ilvl w:val="0"/>
          <w:numId w:val="1"/>
        </w:numPr>
        <w:tabs>
          <w:tab w:val="left" w:pos="1080"/>
        </w:tabs>
        <w:ind w:left="0" w:firstLine="709"/>
        <w:jc w:val="both"/>
        <w:outlineLvl w:val="0"/>
        <w:rPr>
          <w:sz w:val="28"/>
          <w:szCs w:val="28"/>
        </w:rPr>
      </w:pPr>
      <w:r>
        <w:rPr>
          <w:color w:val="000000"/>
          <w:spacing w:val="4"/>
          <w:sz w:val="28"/>
          <w:szCs w:val="28"/>
        </w:rPr>
        <w:t>деңгейлес талдау;</w:t>
      </w:r>
    </w:p>
    <w:p w:rsidR="000A3ADD" w:rsidRPr="00042AEA" w:rsidRDefault="000A3ADD" w:rsidP="000A3ADD">
      <w:pPr>
        <w:numPr>
          <w:ilvl w:val="0"/>
          <w:numId w:val="1"/>
        </w:numPr>
        <w:tabs>
          <w:tab w:val="left" w:pos="1080"/>
        </w:tabs>
        <w:ind w:left="0" w:firstLine="709"/>
        <w:jc w:val="both"/>
        <w:outlineLvl w:val="0"/>
        <w:rPr>
          <w:sz w:val="28"/>
          <w:szCs w:val="28"/>
        </w:rPr>
      </w:pPr>
      <w:r>
        <w:rPr>
          <w:color w:val="000000"/>
          <w:spacing w:val="4"/>
          <w:sz w:val="28"/>
          <w:szCs w:val="28"/>
        </w:rPr>
        <w:t>сатылас талдау;</w:t>
      </w:r>
    </w:p>
    <w:p w:rsidR="000A3ADD" w:rsidRPr="00042AEA" w:rsidRDefault="000A3ADD" w:rsidP="000A3ADD">
      <w:pPr>
        <w:numPr>
          <w:ilvl w:val="0"/>
          <w:numId w:val="1"/>
        </w:numPr>
        <w:tabs>
          <w:tab w:val="left" w:pos="1080"/>
        </w:tabs>
        <w:ind w:left="0" w:firstLine="709"/>
        <w:jc w:val="both"/>
        <w:outlineLvl w:val="0"/>
        <w:rPr>
          <w:sz w:val="28"/>
          <w:szCs w:val="28"/>
        </w:rPr>
      </w:pPr>
      <w:r>
        <w:rPr>
          <w:color w:val="000000"/>
          <w:spacing w:val="4"/>
          <w:sz w:val="28"/>
          <w:szCs w:val="28"/>
        </w:rPr>
        <w:t>трендтік талдау;</w:t>
      </w:r>
    </w:p>
    <w:p w:rsidR="000A3ADD" w:rsidRPr="00042AEA" w:rsidRDefault="000A3ADD" w:rsidP="000A3ADD">
      <w:pPr>
        <w:numPr>
          <w:ilvl w:val="0"/>
          <w:numId w:val="1"/>
        </w:numPr>
        <w:tabs>
          <w:tab w:val="left" w:pos="1080"/>
        </w:tabs>
        <w:ind w:left="0" w:firstLine="709"/>
        <w:jc w:val="both"/>
        <w:outlineLvl w:val="0"/>
        <w:rPr>
          <w:sz w:val="28"/>
          <w:szCs w:val="28"/>
        </w:rPr>
      </w:pPr>
      <w:r>
        <w:rPr>
          <w:color w:val="000000"/>
          <w:spacing w:val="4"/>
          <w:sz w:val="28"/>
          <w:szCs w:val="28"/>
        </w:rPr>
        <w:t>қаржы коэффициентін есептеу.</w:t>
      </w:r>
    </w:p>
    <w:p w:rsidR="000A3ADD" w:rsidRDefault="000A3ADD" w:rsidP="000A3ADD">
      <w:pPr>
        <w:tabs>
          <w:tab w:val="left" w:pos="1080"/>
        </w:tabs>
        <w:ind w:firstLine="709"/>
        <w:jc w:val="both"/>
        <w:outlineLvl w:val="0"/>
        <w:rPr>
          <w:color w:val="000000"/>
          <w:spacing w:val="4"/>
          <w:sz w:val="28"/>
          <w:szCs w:val="28"/>
        </w:rPr>
      </w:pPr>
      <w:r>
        <w:rPr>
          <w:color w:val="000000"/>
          <w:spacing w:val="4"/>
          <w:sz w:val="28"/>
          <w:szCs w:val="28"/>
        </w:rPr>
        <w:t>Қаржыны талдауда келесі қаржы коэффициенттері өолданылады:</w:t>
      </w:r>
    </w:p>
    <w:p w:rsidR="000A3ADD" w:rsidRDefault="000A3ADD" w:rsidP="000A3ADD">
      <w:pPr>
        <w:numPr>
          <w:ilvl w:val="0"/>
          <w:numId w:val="2"/>
        </w:numPr>
        <w:tabs>
          <w:tab w:val="left" w:pos="1080"/>
        </w:tabs>
        <w:ind w:left="0" w:firstLine="709"/>
        <w:jc w:val="both"/>
        <w:outlineLvl w:val="0"/>
        <w:rPr>
          <w:sz w:val="28"/>
          <w:szCs w:val="28"/>
        </w:rPr>
      </w:pPr>
      <w:r>
        <w:rPr>
          <w:sz w:val="28"/>
          <w:szCs w:val="28"/>
        </w:rPr>
        <w:t>өтімділік коэффициенті;</w:t>
      </w:r>
    </w:p>
    <w:p w:rsidR="000A3ADD" w:rsidRDefault="000A3ADD" w:rsidP="000A3ADD">
      <w:pPr>
        <w:numPr>
          <w:ilvl w:val="0"/>
          <w:numId w:val="2"/>
        </w:numPr>
        <w:tabs>
          <w:tab w:val="left" w:pos="1080"/>
        </w:tabs>
        <w:ind w:left="0" w:firstLine="709"/>
        <w:jc w:val="both"/>
        <w:outlineLvl w:val="0"/>
        <w:rPr>
          <w:sz w:val="28"/>
          <w:szCs w:val="28"/>
        </w:rPr>
      </w:pPr>
      <w:r>
        <w:rPr>
          <w:sz w:val="28"/>
          <w:szCs w:val="28"/>
        </w:rPr>
        <w:t>іскерлік белсенділік;</w:t>
      </w:r>
    </w:p>
    <w:p w:rsidR="000A3ADD" w:rsidRDefault="000A3ADD" w:rsidP="000A3ADD">
      <w:pPr>
        <w:numPr>
          <w:ilvl w:val="0"/>
          <w:numId w:val="2"/>
        </w:numPr>
        <w:tabs>
          <w:tab w:val="left" w:pos="1080"/>
        </w:tabs>
        <w:ind w:left="0" w:firstLine="709"/>
        <w:jc w:val="both"/>
        <w:outlineLvl w:val="0"/>
        <w:rPr>
          <w:sz w:val="28"/>
          <w:szCs w:val="28"/>
        </w:rPr>
      </w:pPr>
      <w:r>
        <w:rPr>
          <w:sz w:val="28"/>
          <w:szCs w:val="28"/>
        </w:rPr>
        <w:t>пайдалылық коэффициенті;</w:t>
      </w:r>
    </w:p>
    <w:p w:rsidR="000A3ADD" w:rsidRDefault="000A3ADD" w:rsidP="000A3ADD">
      <w:pPr>
        <w:numPr>
          <w:ilvl w:val="0"/>
          <w:numId w:val="2"/>
        </w:numPr>
        <w:tabs>
          <w:tab w:val="left" w:pos="1080"/>
        </w:tabs>
        <w:ind w:left="0" w:firstLine="709"/>
        <w:jc w:val="both"/>
        <w:outlineLvl w:val="0"/>
        <w:rPr>
          <w:sz w:val="28"/>
          <w:szCs w:val="28"/>
        </w:rPr>
      </w:pPr>
      <w:r>
        <w:rPr>
          <w:sz w:val="28"/>
          <w:szCs w:val="28"/>
        </w:rPr>
        <w:t>төлем қабілеттілігі немесе капитал құрылымы коэффициенті;</w:t>
      </w:r>
    </w:p>
    <w:p w:rsidR="000A3ADD" w:rsidRPr="00042AEA" w:rsidRDefault="000A3ADD" w:rsidP="000A3ADD">
      <w:pPr>
        <w:numPr>
          <w:ilvl w:val="0"/>
          <w:numId w:val="2"/>
        </w:numPr>
        <w:tabs>
          <w:tab w:val="left" w:pos="1080"/>
        </w:tabs>
        <w:ind w:left="0" w:firstLine="709"/>
        <w:jc w:val="both"/>
        <w:outlineLvl w:val="0"/>
        <w:rPr>
          <w:sz w:val="28"/>
          <w:szCs w:val="28"/>
        </w:rPr>
      </w:pPr>
      <w:r>
        <w:rPr>
          <w:sz w:val="28"/>
          <w:szCs w:val="28"/>
        </w:rPr>
        <w:t>нарықтық белсенділік коэффициенті.</w:t>
      </w:r>
    </w:p>
    <w:p w:rsidR="000A3ADD" w:rsidRDefault="000A3ADD" w:rsidP="000A3ADD">
      <w:pPr>
        <w:tabs>
          <w:tab w:val="left" w:pos="142"/>
          <w:tab w:val="left" w:pos="900"/>
          <w:tab w:val="left" w:pos="1080"/>
        </w:tabs>
        <w:ind w:firstLine="709"/>
        <w:jc w:val="both"/>
        <w:outlineLvl w:val="0"/>
        <w:rPr>
          <w:sz w:val="28"/>
          <w:szCs w:val="28"/>
        </w:rPr>
      </w:pPr>
      <w:r>
        <w:rPr>
          <w:sz w:val="28"/>
          <w:szCs w:val="28"/>
        </w:rPr>
        <w:t>Кәсіпорын қаржысының жағдайын бағалау әдістемесі тадаудың мына блогын құрады:</w:t>
      </w:r>
    </w:p>
    <w:p w:rsidR="000A3ADD" w:rsidRDefault="000A3ADD" w:rsidP="000A3ADD">
      <w:pPr>
        <w:numPr>
          <w:ilvl w:val="0"/>
          <w:numId w:val="3"/>
        </w:numPr>
        <w:tabs>
          <w:tab w:val="left" w:pos="142"/>
          <w:tab w:val="left" w:pos="1080"/>
        </w:tabs>
        <w:ind w:left="0" w:firstLine="709"/>
        <w:jc w:val="both"/>
        <w:outlineLvl w:val="0"/>
        <w:rPr>
          <w:sz w:val="28"/>
          <w:szCs w:val="28"/>
        </w:rPr>
      </w:pPr>
      <w:r>
        <w:rPr>
          <w:sz w:val="28"/>
          <w:szCs w:val="28"/>
        </w:rPr>
        <w:t>қаржының жағдайын және есепті кезеңде оның өзгеруін жалпы бағалау;</w:t>
      </w:r>
    </w:p>
    <w:p w:rsidR="000A3ADD" w:rsidRDefault="000A3ADD" w:rsidP="000A3ADD">
      <w:pPr>
        <w:numPr>
          <w:ilvl w:val="0"/>
          <w:numId w:val="3"/>
        </w:numPr>
        <w:tabs>
          <w:tab w:val="left" w:pos="142"/>
          <w:tab w:val="left" w:pos="1080"/>
        </w:tabs>
        <w:ind w:left="0" w:firstLine="709"/>
        <w:jc w:val="both"/>
        <w:outlineLvl w:val="0"/>
        <w:rPr>
          <w:sz w:val="28"/>
          <w:szCs w:val="28"/>
        </w:rPr>
      </w:pPr>
      <w:r>
        <w:rPr>
          <w:sz w:val="28"/>
          <w:szCs w:val="28"/>
        </w:rPr>
        <w:t>кәсіпорын қаржысының тұрақтылығын талдау;</w:t>
      </w:r>
    </w:p>
    <w:p w:rsidR="000A3ADD" w:rsidRDefault="000A3ADD" w:rsidP="000A3ADD">
      <w:pPr>
        <w:numPr>
          <w:ilvl w:val="0"/>
          <w:numId w:val="3"/>
        </w:numPr>
        <w:tabs>
          <w:tab w:val="left" w:pos="142"/>
          <w:tab w:val="left" w:pos="1080"/>
        </w:tabs>
        <w:ind w:left="0" w:firstLine="709"/>
        <w:jc w:val="both"/>
        <w:outlineLvl w:val="0"/>
        <w:rPr>
          <w:sz w:val="28"/>
          <w:szCs w:val="28"/>
        </w:rPr>
      </w:pPr>
      <w:r>
        <w:rPr>
          <w:sz w:val="28"/>
          <w:szCs w:val="28"/>
        </w:rPr>
        <w:t>баланстың өтімділігін талдау;</w:t>
      </w:r>
    </w:p>
    <w:p w:rsidR="000A3ADD" w:rsidRDefault="000A3ADD" w:rsidP="000A3ADD">
      <w:pPr>
        <w:numPr>
          <w:ilvl w:val="0"/>
          <w:numId w:val="3"/>
        </w:numPr>
        <w:tabs>
          <w:tab w:val="left" w:pos="142"/>
          <w:tab w:val="left" w:pos="1080"/>
        </w:tabs>
        <w:ind w:left="0" w:firstLine="709"/>
        <w:jc w:val="both"/>
        <w:outlineLvl w:val="0"/>
        <w:rPr>
          <w:sz w:val="28"/>
          <w:szCs w:val="28"/>
        </w:rPr>
      </w:pPr>
      <w:r>
        <w:rPr>
          <w:sz w:val="28"/>
          <w:szCs w:val="28"/>
        </w:rPr>
        <w:t>кәсіпорын қаржысының нәтижесін, іскерлік белсенділігін және төлем қабілеттілігін талдау.</w:t>
      </w:r>
    </w:p>
    <w:p w:rsidR="000A3ADD" w:rsidRDefault="000A3ADD" w:rsidP="000A3ADD">
      <w:pPr>
        <w:tabs>
          <w:tab w:val="left" w:pos="142"/>
          <w:tab w:val="left" w:pos="1080"/>
        </w:tabs>
        <w:ind w:firstLine="709"/>
        <w:jc w:val="both"/>
        <w:outlineLvl w:val="0"/>
        <w:rPr>
          <w:sz w:val="28"/>
          <w:szCs w:val="28"/>
        </w:rPr>
      </w:pPr>
      <w:r>
        <w:rPr>
          <w:sz w:val="28"/>
          <w:szCs w:val="28"/>
        </w:rPr>
        <w:t>Кәсіпорын қаржысының жағдайын салыстырмалы көрсеткіші бөлу мен үйлестіру коэффициенттеріне бөлінеді.</w:t>
      </w:r>
    </w:p>
    <w:p w:rsidR="000A3ADD" w:rsidRDefault="000A3ADD" w:rsidP="000A3ADD">
      <w:pPr>
        <w:tabs>
          <w:tab w:val="left" w:pos="142"/>
          <w:tab w:val="left" w:pos="1080"/>
        </w:tabs>
        <w:ind w:firstLine="709"/>
        <w:jc w:val="both"/>
        <w:outlineLvl w:val="0"/>
        <w:rPr>
          <w:sz w:val="28"/>
          <w:szCs w:val="28"/>
        </w:rPr>
      </w:pPr>
      <w:r>
        <w:rPr>
          <w:sz w:val="28"/>
          <w:szCs w:val="28"/>
        </w:rPr>
        <w:t>Бөлу коэффициенті қаржының жағдайын абсолютті көрсеткіші өзі кіретін абсолюттік көрсеткіш тобының сол немесе басқа бөлігін құрайтынын анықтау  қажет болған жағдайда қолданылады.</w:t>
      </w:r>
    </w:p>
    <w:p w:rsidR="000A3ADD" w:rsidRDefault="000A3ADD" w:rsidP="000A3ADD">
      <w:pPr>
        <w:tabs>
          <w:tab w:val="left" w:pos="142"/>
          <w:tab w:val="left" w:pos="1080"/>
        </w:tabs>
        <w:ind w:firstLine="709"/>
        <w:jc w:val="both"/>
        <w:outlineLvl w:val="0"/>
        <w:rPr>
          <w:sz w:val="28"/>
          <w:szCs w:val="28"/>
        </w:rPr>
      </w:pPr>
      <w:r>
        <w:rPr>
          <w:sz w:val="28"/>
          <w:szCs w:val="28"/>
        </w:rPr>
        <w:t>Үйлестіру коэффициенті қаржының жағдайын немесе оның құрамдастырымының мәні бойынша әр алуан экономикалық маңызы түрлі көрсеткіштерінің қатынасын көрсету үшін пайдаланылады.</w:t>
      </w:r>
    </w:p>
    <w:p w:rsidR="000A3ADD" w:rsidRDefault="000A3ADD" w:rsidP="000A3ADD">
      <w:pPr>
        <w:tabs>
          <w:tab w:val="left" w:pos="142"/>
          <w:tab w:val="left" w:pos="1080"/>
        </w:tabs>
        <w:ind w:firstLine="709"/>
        <w:jc w:val="both"/>
        <w:outlineLvl w:val="0"/>
        <w:rPr>
          <w:sz w:val="28"/>
          <w:szCs w:val="28"/>
        </w:rPr>
      </w:pPr>
      <w:r>
        <w:rPr>
          <w:sz w:val="28"/>
          <w:szCs w:val="28"/>
        </w:rPr>
        <w:t>Салыстырмалы талдау балансы бастапқы балансты кәсіпорынның есепті кезең ішінде салымы мен қаражат көзінің құрылымының, серпінінің және құрылымдық серпінінің көрсеткіштерімен толтыру арқылы алынады.</w:t>
      </w:r>
    </w:p>
    <w:p w:rsidR="000A3ADD" w:rsidRDefault="000A3ADD" w:rsidP="000A3ADD">
      <w:pPr>
        <w:tabs>
          <w:tab w:val="left" w:pos="142"/>
          <w:tab w:val="left" w:pos="1080"/>
        </w:tabs>
        <w:ind w:firstLine="709"/>
        <w:jc w:val="both"/>
        <w:outlineLvl w:val="0"/>
        <w:rPr>
          <w:sz w:val="28"/>
          <w:szCs w:val="28"/>
        </w:rPr>
      </w:pPr>
      <w:r>
        <w:rPr>
          <w:sz w:val="28"/>
          <w:szCs w:val="28"/>
        </w:rPr>
        <w:t>Салыстырмалы баланстың барлық көрсеткіштері келесі топтарға бөлінеді:</w:t>
      </w:r>
    </w:p>
    <w:p w:rsidR="000A3ADD" w:rsidRDefault="000A3ADD" w:rsidP="000A3ADD">
      <w:pPr>
        <w:numPr>
          <w:ilvl w:val="0"/>
          <w:numId w:val="4"/>
        </w:numPr>
        <w:tabs>
          <w:tab w:val="left" w:pos="142"/>
          <w:tab w:val="left" w:pos="1080"/>
        </w:tabs>
        <w:ind w:left="0" w:firstLine="709"/>
        <w:jc w:val="both"/>
        <w:outlineLvl w:val="0"/>
        <w:rPr>
          <w:sz w:val="28"/>
          <w:szCs w:val="28"/>
        </w:rPr>
      </w:pPr>
      <w:r>
        <w:rPr>
          <w:sz w:val="28"/>
          <w:szCs w:val="28"/>
        </w:rPr>
        <w:t>баланс құрылымының көрсеткіші;</w:t>
      </w:r>
    </w:p>
    <w:p w:rsidR="000A3ADD" w:rsidRDefault="000A3ADD" w:rsidP="000A3ADD">
      <w:pPr>
        <w:numPr>
          <w:ilvl w:val="0"/>
          <w:numId w:val="4"/>
        </w:numPr>
        <w:tabs>
          <w:tab w:val="left" w:pos="142"/>
          <w:tab w:val="left" w:pos="1080"/>
        </w:tabs>
        <w:ind w:left="0" w:firstLine="709"/>
        <w:jc w:val="both"/>
        <w:outlineLvl w:val="0"/>
        <w:rPr>
          <w:sz w:val="28"/>
          <w:szCs w:val="28"/>
        </w:rPr>
      </w:pPr>
      <w:r>
        <w:rPr>
          <w:sz w:val="28"/>
          <w:szCs w:val="28"/>
        </w:rPr>
        <w:t>баланс серпінінің көрсеткіші;</w:t>
      </w:r>
    </w:p>
    <w:p w:rsidR="000A3ADD" w:rsidRDefault="000A3ADD" w:rsidP="000A3ADD">
      <w:pPr>
        <w:numPr>
          <w:ilvl w:val="0"/>
          <w:numId w:val="4"/>
        </w:numPr>
        <w:tabs>
          <w:tab w:val="left" w:pos="142"/>
          <w:tab w:val="left" w:pos="1080"/>
        </w:tabs>
        <w:ind w:left="0" w:firstLine="709"/>
        <w:jc w:val="both"/>
        <w:outlineLvl w:val="0"/>
        <w:rPr>
          <w:sz w:val="28"/>
          <w:szCs w:val="28"/>
        </w:rPr>
      </w:pPr>
      <w:r>
        <w:rPr>
          <w:sz w:val="28"/>
          <w:szCs w:val="28"/>
        </w:rPr>
        <w:lastRenderedPageBreak/>
        <w:t>баланс құрылымдық серпінінің көрсеткіші.</w:t>
      </w:r>
    </w:p>
    <w:p w:rsidR="000A3ADD" w:rsidRDefault="000A3ADD" w:rsidP="000A3ADD">
      <w:pPr>
        <w:tabs>
          <w:tab w:val="left" w:pos="142"/>
          <w:tab w:val="left" w:pos="1080"/>
        </w:tabs>
        <w:ind w:firstLine="709"/>
        <w:jc w:val="both"/>
        <w:outlineLvl w:val="0"/>
        <w:rPr>
          <w:sz w:val="28"/>
          <w:szCs w:val="28"/>
        </w:rPr>
      </w:pPr>
      <w:r>
        <w:rPr>
          <w:sz w:val="28"/>
          <w:szCs w:val="28"/>
        </w:rPr>
        <w:t>Талдау балансының өзінен кәсіпорын қаржысының жағдайын бірқатар маңызды сипаттамасын алуға болады. Осы сипаттамаға:</w:t>
      </w:r>
    </w:p>
    <w:p w:rsidR="000A3ADD" w:rsidRDefault="000A3ADD" w:rsidP="000A3ADD">
      <w:pPr>
        <w:numPr>
          <w:ilvl w:val="0"/>
          <w:numId w:val="5"/>
        </w:numPr>
        <w:tabs>
          <w:tab w:val="left" w:pos="142"/>
          <w:tab w:val="left" w:pos="1080"/>
        </w:tabs>
        <w:ind w:left="0" w:firstLine="709"/>
        <w:jc w:val="both"/>
        <w:outlineLvl w:val="0"/>
        <w:rPr>
          <w:sz w:val="28"/>
          <w:szCs w:val="28"/>
        </w:rPr>
      </w:pPr>
      <w:r>
        <w:rPr>
          <w:sz w:val="28"/>
          <w:szCs w:val="28"/>
        </w:rPr>
        <w:t>кәсіпорын мүлкінің жалпы құны;</w:t>
      </w:r>
    </w:p>
    <w:p w:rsidR="000A3ADD" w:rsidRDefault="000A3ADD" w:rsidP="000A3ADD">
      <w:pPr>
        <w:numPr>
          <w:ilvl w:val="0"/>
          <w:numId w:val="5"/>
        </w:numPr>
        <w:tabs>
          <w:tab w:val="left" w:pos="142"/>
          <w:tab w:val="left" w:pos="1080"/>
        </w:tabs>
        <w:ind w:left="0" w:firstLine="709"/>
        <w:jc w:val="both"/>
        <w:outlineLvl w:val="0"/>
        <w:rPr>
          <w:sz w:val="28"/>
          <w:szCs w:val="28"/>
        </w:rPr>
      </w:pPr>
      <w:r>
        <w:rPr>
          <w:sz w:val="28"/>
          <w:szCs w:val="28"/>
        </w:rPr>
        <w:t>айналым (мобильді) құрал</w:t>
      </w:r>
      <w:r w:rsidRPr="003E73D7">
        <w:rPr>
          <w:sz w:val="28"/>
          <w:szCs w:val="28"/>
        </w:rPr>
        <w:t>-</w:t>
      </w:r>
      <w:r>
        <w:rPr>
          <w:sz w:val="28"/>
          <w:szCs w:val="28"/>
        </w:rPr>
        <w:t>жабдықтың құны;</w:t>
      </w:r>
    </w:p>
    <w:p w:rsidR="000A3ADD" w:rsidRDefault="000A3ADD" w:rsidP="000A3ADD">
      <w:pPr>
        <w:numPr>
          <w:ilvl w:val="0"/>
          <w:numId w:val="5"/>
        </w:numPr>
        <w:tabs>
          <w:tab w:val="left" w:pos="142"/>
          <w:tab w:val="left" w:pos="1080"/>
        </w:tabs>
        <w:ind w:left="0" w:firstLine="709"/>
        <w:jc w:val="both"/>
        <w:outlineLvl w:val="0"/>
        <w:rPr>
          <w:sz w:val="28"/>
          <w:szCs w:val="28"/>
        </w:rPr>
      </w:pPr>
      <w:r>
        <w:rPr>
          <w:sz w:val="28"/>
          <w:szCs w:val="28"/>
        </w:rPr>
        <w:t>дебиторлық берешектің кең мағынадағы мөлшері;</w:t>
      </w:r>
    </w:p>
    <w:p w:rsidR="000A3ADD" w:rsidRDefault="000A3ADD" w:rsidP="000A3ADD">
      <w:pPr>
        <w:numPr>
          <w:ilvl w:val="0"/>
          <w:numId w:val="5"/>
        </w:numPr>
        <w:tabs>
          <w:tab w:val="left" w:pos="142"/>
          <w:tab w:val="left" w:pos="1080"/>
        </w:tabs>
        <w:ind w:left="0" w:firstLine="709"/>
        <w:jc w:val="both"/>
        <w:outlineLvl w:val="0"/>
        <w:rPr>
          <w:sz w:val="28"/>
          <w:szCs w:val="28"/>
        </w:rPr>
      </w:pPr>
      <w:r>
        <w:rPr>
          <w:sz w:val="28"/>
          <w:szCs w:val="28"/>
        </w:rPr>
        <w:t>бос ақшалай қаражаттың кең мағынадағы сомасы;</w:t>
      </w:r>
    </w:p>
    <w:p w:rsidR="000A3ADD" w:rsidRDefault="000A3ADD" w:rsidP="000A3ADD">
      <w:pPr>
        <w:numPr>
          <w:ilvl w:val="0"/>
          <w:numId w:val="5"/>
        </w:numPr>
        <w:tabs>
          <w:tab w:val="left" w:pos="142"/>
          <w:tab w:val="left" w:pos="1080"/>
        </w:tabs>
        <w:ind w:left="0" w:firstLine="709"/>
        <w:jc w:val="both"/>
        <w:outlineLvl w:val="0"/>
        <w:rPr>
          <w:sz w:val="28"/>
          <w:szCs w:val="28"/>
        </w:rPr>
      </w:pPr>
      <w:r>
        <w:rPr>
          <w:sz w:val="28"/>
          <w:szCs w:val="28"/>
        </w:rPr>
        <w:t>қарыз капиталының мөлшері;</w:t>
      </w:r>
    </w:p>
    <w:p w:rsidR="000A3ADD" w:rsidRDefault="000A3ADD" w:rsidP="000A3ADD">
      <w:pPr>
        <w:numPr>
          <w:ilvl w:val="0"/>
          <w:numId w:val="5"/>
        </w:numPr>
        <w:tabs>
          <w:tab w:val="left" w:pos="142"/>
          <w:tab w:val="left" w:pos="1080"/>
        </w:tabs>
        <w:ind w:left="0" w:firstLine="709"/>
        <w:jc w:val="both"/>
        <w:outlineLvl w:val="0"/>
        <w:rPr>
          <w:sz w:val="28"/>
          <w:szCs w:val="28"/>
        </w:rPr>
      </w:pPr>
      <w:r>
        <w:rPr>
          <w:sz w:val="28"/>
          <w:szCs w:val="28"/>
        </w:rPr>
        <w:t>әдетте негізгі құралдардың және басқа да айналымнан тыс активті қалыптастыруға арналған ұзақ мерзімді несие мен қарыз мөлшері;</w:t>
      </w:r>
    </w:p>
    <w:p w:rsidR="000A3ADD" w:rsidRDefault="000A3ADD" w:rsidP="000A3ADD">
      <w:pPr>
        <w:numPr>
          <w:ilvl w:val="0"/>
          <w:numId w:val="5"/>
        </w:numPr>
        <w:tabs>
          <w:tab w:val="left" w:pos="142"/>
          <w:tab w:val="left" w:pos="1080"/>
        </w:tabs>
        <w:ind w:left="0" w:firstLine="709"/>
        <w:jc w:val="both"/>
        <w:outlineLvl w:val="0"/>
        <w:rPr>
          <w:sz w:val="28"/>
          <w:szCs w:val="28"/>
        </w:rPr>
      </w:pPr>
      <w:r>
        <w:rPr>
          <w:sz w:val="28"/>
          <w:szCs w:val="28"/>
        </w:rPr>
        <w:t>меншікті айналым капиталының мөлшері;</w:t>
      </w:r>
    </w:p>
    <w:p w:rsidR="000A3ADD" w:rsidRDefault="000A3ADD" w:rsidP="000A3ADD">
      <w:pPr>
        <w:numPr>
          <w:ilvl w:val="0"/>
          <w:numId w:val="5"/>
        </w:numPr>
        <w:tabs>
          <w:tab w:val="left" w:pos="142"/>
          <w:tab w:val="left" w:pos="1080"/>
        </w:tabs>
        <w:ind w:left="0" w:firstLine="709"/>
        <w:jc w:val="both"/>
        <w:outlineLvl w:val="0"/>
        <w:rPr>
          <w:sz w:val="28"/>
          <w:szCs w:val="28"/>
        </w:rPr>
      </w:pPr>
      <w:r>
        <w:rPr>
          <w:sz w:val="28"/>
          <w:szCs w:val="28"/>
        </w:rPr>
        <w:t>айналым активін қалыптастыруға арналған қысқа мерзімді несие мен қарыз мөлшері;</w:t>
      </w:r>
    </w:p>
    <w:p w:rsidR="000A3ADD" w:rsidRDefault="000A3ADD" w:rsidP="000A3ADD">
      <w:pPr>
        <w:numPr>
          <w:ilvl w:val="0"/>
          <w:numId w:val="5"/>
        </w:numPr>
        <w:tabs>
          <w:tab w:val="left" w:pos="142"/>
          <w:tab w:val="left" w:pos="1080"/>
        </w:tabs>
        <w:ind w:left="0" w:firstLine="709"/>
        <w:jc w:val="both"/>
        <w:outlineLvl w:val="0"/>
        <w:rPr>
          <w:sz w:val="28"/>
          <w:szCs w:val="28"/>
        </w:rPr>
      </w:pPr>
      <w:r>
        <w:rPr>
          <w:sz w:val="28"/>
          <w:szCs w:val="28"/>
        </w:rPr>
        <w:t>баланс пассиві;</w:t>
      </w:r>
    </w:p>
    <w:p w:rsidR="000A3ADD" w:rsidRDefault="000A3ADD" w:rsidP="000A3ADD">
      <w:pPr>
        <w:numPr>
          <w:ilvl w:val="0"/>
          <w:numId w:val="5"/>
        </w:numPr>
        <w:tabs>
          <w:tab w:val="left" w:pos="142"/>
          <w:tab w:val="left" w:pos="1080"/>
        </w:tabs>
        <w:ind w:left="0" w:firstLine="709"/>
        <w:jc w:val="both"/>
        <w:outlineLvl w:val="0"/>
        <w:rPr>
          <w:sz w:val="28"/>
          <w:szCs w:val="28"/>
        </w:rPr>
      </w:pPr>
      <w:r>
        <w:rPr>
          <w:sz w:val="28"/>
          <w:szCs w:val="28"/>
        </w:rPr>
        <w:t>кредиторлық берешектің мөлшері жатады.</w:t>
      </w:r>
    </w:p>
    <w:p w:rsidR="000A3ADD" w:rsidRDefault="000A3ADD" w:rsidP="000A3ADD">
      <w:pPr>
        <w:tabs>
          <w:tab w:val="left" w:pos="142"/>
          <w:tab w:val="left" w:pos="1080"/>
        </w:tabs>
        <w:ind w:firstLine="709"/>
        <w:jc w:val="both"/>
        <w:outlineLvl w:val="0"/>
        <w:rPr>
          <w:sz w:val="28"/>
          <w:szCs w:val="28"/>
        </w:rPr>
      </w:pPr>
      <w:r>
        <w:rPr>
          <w:sz w:val="28"/>
          <w:szCs w:val="28"/>
        </w:rPr>
        <w:t xml:space="preserve">Қаржының жағдайын және есептікезеңдегі оның өзгеруінің жалпы сипаттамасын анықтағаннан кейінкәсіпорын қаржысының тұрақтылық көрсеткішін зерттеу </w:t>
      </w:r>
      <w:r>
        <w:rPr>
          <w:color w:val="000000"/>
          <w:spacing w:val="4"/>
          <w:sz w:val="28"/>
          <w:szCs w:val="28"/>
        </w:rPr>
        <w:t>–</w:t>
      </w:r>
      <w:r>
        <w:rPr>
          <w:sz w:val="28"/>
          <w:szCs w:val="28"/>
        </w:rPr>
        <w:t xml:space="preserve"> қаржының жағдайын талдаудың келесі маңызды мәселесі. </w:t>
      </w:r>
    </w:p>
    <w:p w:rsidR="000A3ADD" w:rsidRDefault="000A3ADD" w:rsidP="000A3ADD">
      <w:pPr>
        <w:tabs>
          <w:tab w:val="left" w:pos="142"/>
          <w:tab w:val="left" w:pos="1080"/>
        </w:tabs>
        <w:ind w:firstLine="709"/>
        <w:jc w:val="both"/>
        <w:outlineLvl w:val="0"/>
        <w:rPr>
          <w:sz w:val="28"/>
          <w:szCs w:val="28"/>
        </w:rPr>
      </w:pPr>
      <w:r>
        <w:rPr>
          <w:sz w:val="28"/>
          <w:szCs w:val="28"/>
        </w:rPr>
        <w:t>Запаспен қамтамасыз етілу және оны қалыптастыру көзіне жұмсалатын шығын көрсеткішін есептеу қаржы ахуалын орнықтылық дәрежесі бойынша жіктеуге мүмкіндік береді.</w:t>
      </w:r>
    </w:p>
    <w:p w:rsidR="000A3ADD" w:rsidRDefault="000A3ADD" w:rsidP="000A3ADD">
      <w:pPr>
        <w:tabs>
          <w:tab w:val="left" w:pos="142"/>
          <w:tab w:val="left" w:pos="1080"/>
        </w:tabs>
        <w:ind w:firstLine="709"/>
        <w:jc w:val="both"/>
        <w:outlineLvl w:val="0"/>
        <w:rPr>
          <w:sz w:val="28"/>
          <w:szCs w:val="28"/>
        </w:rPr>
      </w:pPr>
      <w:r>
        <w:rPr>
          <w:sz w:val="28"/>
          <w:szCs w:val="28"/>
        </w:rPr>
        <w:t>Қаржы ахуалын төрт түрге жеке бөлуге болады:</w:t>
      </w:r>
    </w:p>
    <w:p w:rsidR="000A3ADD" w:rsidRDefault="000A3ADD" w:rsidP="000A3ADD">
      <w:pPr>
        <w:numPr>
          <w:ilvl w:val="0"/>
          <w:numId w:val="6"/>
        </w:numPr>
        <w:tabs>
          <w:tab w:val="left" w:pos="142"/>
          <w:tab w:val="left" w:pos="1080"/>
        </w:tabs>
        <w:ind w:left="0" w:firstLine="709"/>
        <w:jc w:val="both"/>
        <w:outlineLvl w:val="0"/>
        <w:rPr>
          <w:sz w:val="28"/>
          <w:szCs w:val="28"/>
        </w:rPr>
      </w:pPr>
      <w:r>
        <w:rPr>
          <w:sz w:val="28"/>
          <w:szCs w:val="28"/>
        </w:rPr>
        <w:t>қаржының жағдайын абсолюттік орнықтылығы өте сирек кездеседі және қаржының орнықтылығының ең жетілген түрі;</w:t>
      </w:r>
    </w:p>
    <w:p w:rsidR="000A3ADD" w:rsidRDefault="000A3ADD" w:rsidP="000A3ADD">
      <w:pPr>
        <w:numPr>
          <w:ilvl w:val="0"/>
          <w:numId w:val="6"/>
        </w:numPr>
        <w:tabs>
          <w:tab w:val="left" w:pos="142"/>
          <w:tab w:val="left" w:pos="1080"/>
        </w:tabs>
        <w:ind w:left="0" w:firstLine="709"/>
        <w:jc w:val="both"/>
        <w:outlineLvl w:val="0"/>
        <w:rPr>
          <w:sz w:val="28"/>
          <w:szCs w:val="28"/>
        </w:rPr>
      </w:pPr>
      <w:r>
        <w:rPr>
          <w:sz w:val="28"/>
          <w:szCs w:val="28"/>
        </w:rPr>
        <w:t>кәсіпорын қаржысының жағдайын қалыпты орнықтылығы оның төлем қабілеттілігіне кепілдік береді;</w:t>
      </w:r>
    </w:p>
    <w:p w:rsidR="000A3ADD" w:rsidRDefault="000A3ADD" w:rsidP="000A3ADD">
      <w:pPr>
        <w:numPr>
          <w:ilvl w:val="0"/>
          <w:numId w:val="6"/>
        </w:numPr>
        <w:tabs>
          <w:tab w:val="left" w:pos="142"/>
          <w:tab w:val="left" w:pos="1080"/>
        </w:tabs>
        <w:ind w:left="0" w:firstLine="709"/>
        <w:jc w:val="both"/>
        <w:outlineLvl w:val="0"/>
        <w:rPr>
          <w:sz w:val="28"/>
          <w:szCs w:val="28"/>
        </w:rPr>
      </w:pPr>
      <w:r>
        <w:rPr>
          <w:sz w:val="28"/>
          <w:szCs w:val="28"/>
        </w:rPr>
        <w:t>қаржының тұрақсыз жағдайын төлем қабілеттіліктің бұзылуымен қабаттасады. Осыған қарамастан бұл жағдайда меншікті қаражат көзін толықтыру және меншікті айналым қаражатын ұлғайту есебінен тепе</w:t>
      </w:r>
      <w:r w:rsidRPr="00876FA3">
        <w:rPr>
          <w:sz w:val="28"/>
          <w:szCs w:val="28"/>
        </w:rPr>
        <w:t>-</w:t>
      </w:r>
      <w:r>
        <w:rPr>
          <w:sz w:val="28"/>
          <w:szCs w:val="28"/>
        </w:rPr>
        <w:t>теңдікті қалпына келтіру мүмкіндігі сақталады;</w:t>
      </w:r>
    </w:p>
    <w:p w:rsidR="000A3ADD" w:rsidRDefault="000A3ADD" w:rsidP="000A3ADD">
      <w:pPr>
        <w:numPr>
          <w:ilvl w:val="0"/>
          <w:numId w:val="6"/>
        </w:numPr>
        <w:tabs>
          <w:tab w:val="left" w:pos="142"/>
          <w:tab w:val="left" w:pos="1080"/>
        </w:tabs>
        <w:ind w:left="0" w:firstLine="709"/>
        <w:jc w:val="both"/>
        <w:outlineLvl w:val="0"/>
        <w:rPr>
          <w:sz w:val="28"/>
          <w:szCs w:val="28"/>
        </w:rPr>
      </w:pPr>
      <w:r>
        <w:rPr>
          <w:sz w:val="28"/>
          <w:szCs w:val="28"/>
        </w:rPr>
        <w:t>қаржының дағдарыстық жағдайы бұл жағдайда кәсіпорынның ақшалай қаражаты, қысқа мерзімді құнды қағазы мен дебиторлық берешегі оның кредиторлық берешегі мен мерзімі өтіп кеткен несиесінің орнын толтырмайды, сол себептен кәсіпорын банкроттық жағдайға ұшырайды.</w:t>
      </w:r>
    </w:p>
    <w:p w:rsidR="000A3ADD" w:rsidRDefault="000A3ADD" w:rsidP="000A3ADD">
      <w:pPr>
        <w:tabs>
          <w:tab w:val="left" w:pos="142"/>
          <w:tab w:val="left" w:pos="1080"/>
        </w:tabs>
        <w:ind w:firstLine="709"/>
        <w:jc w:val="both"/>
        <w:outlineLvl w:val="0"/>
        <w:rPr>
          <w:sz w:val="28"/>
          <w:szCs w:val="28"/>
        </w:rPr>
      </w:pPr>
      <w:r>
        <w:rPr>
          <w:sz w:val="28"/>
          <w:szCs w:val="28"/>
        </w:rPr>
        <w:t xml:space="preserve">Нарықтық жағдайда қаржыны шектеудің күшеюіне және кәсіпорынның несие төлеу қабілетін бағалау қажет болуына байланысты баланстың өтімділігін талдау қажеттілігі туындайды. </w:t>
      </w:r>
    </w:p>
    <w:p w:rsidR="000A3ADD" w:rsidRDefault="000A3ADD" w:rsidP="000A3ADD">
      <w:pPr>
        <w:tabs>
          <w:tab w:val="left" w:pos="142"/>
          <w:tab w:val="left" w:pos="1080"/>
        </w:tabs>
        <w:ind w:firstLine="709"/>
        <w:jc w:val="both"/>
        <w:outlineLvl w:val="0"/>
        <w:rPr>
          <w:color w:val="000000"/>
          <w:spacing w:val="4"/>
          <w:sz w:val="28"/>
          <w:szCs w:val="28"/>
        </w:rPr>
      </w:pPr>
      <w:r>
        <w:rPr>
          <w:sz w:val="28"/>
          <w:szCs w:val="28"/>
        </w:rPr>
        <w:t xml:space="preserve">Баланстың өтімділігі ксәпорын міндеттемесінің ақшалай нысанға айналу мерзімі міндеттемені қтеу мерзімімен үйлесетін оның активімен орнын толтыру дәрежесін білдіреді. Активтің өтімділігі </w:t>
      </w:r>
      <w:r>
        <w:rPr>
          <w:color w:val="000000"/>
          <w:spacing w:val="4"/>
          <w:sz w:val="28"/>
          <w:szCs w:val="28"/>
        </w:rPr>
        <w:t>– активтің ақшалай нысанға айналу уақыты бойынша баланстың өтімділігінің кері мөлшері болып табылады. Активтің осы түрі ақшалай нысанға айналуы үшін неғұрлым аз уақыт қажет болса, оның өтімділігі соғұрлым жоғары болады.</w:t>
      </w:r>
    </w:p>
    <w:p w:rsidR="000A3ADD" w:rsidRDefault="000A3ADD" w:rsidP="000A3ADD">
      <w:pPr>
        <w:tabs>
          <w:tab w:val="left" w:pos="142"/>
          <w:tab w:val="left" w:pos="1080"/>
        </w:tabs>
        <w:ind w:firstLine="709"/>
        <w:jc w:val="both"/>
        <w:outlineLvl w:val="0"/>
        <w:rPr>
          <w:color w:val="000000"/>
          <w:spacing w:val="4"/>
          <w:sz w:val="28"/>
          <w:szCs w:val="28"/>
        </w:rPr>
      </w:pPr>
      <w:r>
        <w:rPr>
          <w:color w:val="000000"/>
          <w:spacing w:val="4"/>
          <w:sz w:val="28"/>
          <w:szCs w:val="28"/>
        </w:rPr>
        <w:lastRenderedPageBreak/>
        <w:t>Баланстың өтімділігін талдағанда өтімділік дәрежесі бойынша топталған және өтімділігі кему жағына орналастырылған актив бойынша құрал</w:t>
      </w:r>
      <w:r w:rsidRPr="00496174">
        <w:rPr>
          <w:color w:val="000000"/>
          <w:spacing w:val="4"/>
          <w:sz w:val="28"/>
          <w:szCs w:val="28"/>
        </w:rPr>
        <w:t>-</w:t>
      </w:r>
      <w:r>
        <w:rPr>
          <w:color w:val="000000"/>
          <w:spacing w:val="4"/>
          <w:sz w:val="28"/>
          <w:szCs w:val="28"/>
        </w:rPr>
        <w:t>жабдық және өтеу мерзімі бойынша топталған және мерзімі өсу тәртібінде орналастырылған пассив міндеттеме салыстырылады. Төменде келтірілген топтастыру балансқа қатысты жүзеге асырылады.</w:t>
      </w:r>
    </w:p>
    <w:p w:rsidR="000A3ADD" w:rsidRDefault="000A3ADD" w:rsidP="000A3ADD">
      <w:pPr>
        <w:tabs>
          <w:tab w:val="left" w:pos="142"/>
          <w:tab w:val="left" w:pos="1080"/>
        </w:tabs>
        <w:ind w:firstLine="709"/>
        <w:jc w:val="both"/>
        <w:outlineLvl w:val="0"/>
        <w:rPr>
          <w:color w:val="000000"/>
          <w:spacing w:val="4"/>
          <w:sz w:val="28"/>
          <w:szCs w:val="28"/>
        </w:rPr>
      </w:pPr>
      <w:r>
        <w:rPr>
          <w:color w:val="000000"/>
          <w:spacing w:val="4"/>
          <w:sz w:val="28"/>
          <w:szCs w:val="28"/>
        </w:rPr>
        <w:t>Кәсіпорынның активі өтімділік дәрежесіне, яғни ақшалай қаражатқа айналу жылдамдығына қарай келесі топтарға бөлінеді.</w:t>
      </w:r>
    </w:p>
    <w:p w:rsidR="000A3ADD" w:rsidRDefault="000A3ADD" w:rsidP="000A3ADD">
      <w:pPr>
        <w:tabs>
          <w:tab w:val="left" w:pos="142"/>
          <w:tab w:val="left" w:pos="1080"/>
        </w:tabs>
        <w:ind w:firstLine="709"/>
        <w:jc w:val="both"/>
        <w:outlineLvl w:val="0"/>
        <w:rPr>
          <w:color w:val="000000"/>
          <w:spacing w:val="4"/>
          <w:sz w:val="28"/>
          <w:szCs w:val="28"/>
        </w:rPr>
      </w:pPr>
      <w:r>
        <w:rPr>
          <w:color w:val="000000"/>
          <w:spacing w:val="4"/>
          <w:sz w:val="28"/>
          <w:szCs w:val="28"/>
        </w:rPr>
        <w:t>Баланстың өтімділігінің жалпы көрсеткіші кәсіпорынның барлық өтімді құрал</w:t>
      </w:r>
      <w:r w:rsidRPr="007761FE">
        <w:rPr>
          <w:color w:val="000000"/>
          <w:spacing w:val="4"/>
          <w:sz w:val="28"/>
          <w:szCs w:val="28"/>
        </w:rPr>
        <w:t>-</w:t>
      </w:r>
      <w:r>
        <w:rPr>
          <w:color w:val="000000"/>
          <w:spacing w:val="4"/>
          <w:sz w:val="28"/>
          <w:szCs w:val="28"/>
        </w:rPr>
        <w:t xml:space="preserve">жабдығының сомасының барлық төлем міндеттемесіне қатынасын көрсетеді. </w:t>
      </w:r>
    </w:p>
    <w:p w:rsidR="000A3ADD" w:rsidRPr="00757718" w:rsidRDefault="000A3ADD" w:rsidP="000A3ADD">
      <w:pPr>
        <w:tabs>
          <w:tab w:val="left" w:pos="142"/>
          <w:tab w:val="left" w:pos="1080"/>
        </w:tabs>
        <w:ind w:firstLine="709"/>
        <w:jc w:val="both"/>
        <w:outlineLvl w:val="0"/>
        <w:rPr>
          <w:color w:val="000000"/>
          <w:spacing w:val="4"/>
          <w:sz w:val="28"/>
          <w:szCs w:val="28"/>
        </w:rPr>
      </w:pPr>
      <w:r>
        <w:rPr>
          <w:color w:val="000000"/>
          <w:spacing w:val="4"/>
          <w:sz w:val="28"/>
          <w:szCs w:val="28"/>
        </w:rPr>
        <w:t>Мұның өзінде өтімді құралдардың және төлем міндеттемесінің әр түрлі тобы қаражаттың түсу және міндеттемені өтеу мерзімі жағынан оның маңызы ескерілетін салмақтық коэффициенті бар көрсетілген сомаға кіруі тиіс. Осы көрсеткіш кәсіпорынның әр түрлі есепті кезеңге жататын, сондай</w:t>
      </w:r>
      <w:r w:rsidRPr="00757718">
        <w:rPr>
          <w:color w:val="000000"/>
          <w:spacing w:val="4"/>
          <w:sz w:val="28"/>
          <w:szCs w:val="28"/>
        </w:rPr>
        <w:t>-</w:t>
      </w:r>
      <w:r>
        <w:rPr>
          <w:color w:val="000000"/>
          <w:spacing w:val="4"/>
          <w:sz w:val="28"/>
          <w:szCs w:val="28"/>
        </w:rPr>
        <w:t>ақ әр түрлі кәсіорындардың балансын, сондай</w:t>
      </w:r>
      <w:r w:rsidRPr="00757718">
        <w:rPr>
          <w:color w:val="000000"/>
          <w:spacing w:val="4"/>
          <w:sz w:val="28"/>
          <w:szCs w:val="28"/>
        </w:rPr>
        <w:t>-</w:t>
      </w:r>
      <w:r>
        <w:rPr>
          <w:color w:val="000000"/>
          <w:spacing w:val="4"/>
          <w:sz w:val="28"/>
          <w:szCs w:val="28"/>
        </w:rPr>
        <w:t>ақ қай баланс өтімді екенін салыстыруға мүмкіндік береді.</w:t>
      </w:r>
    </w:p>
    <w:p w:rsidR="000A3ADD" w:rsidRPr="007761FE" w:rsidRDefault="000A3ADD" w:rsidP="000A3ADD">
      <w:pPr>
        <w:tabs>
          <w:tab w:val="left" w:pos="142"/>
          <w:tab w:val="left" w:pos="1080"/>
        </w:tabs>
        <w:ind w:firstLine="709"/>
        <w:jc w:val="both"/>
        <w:outlineLvl w:val="0"/>
        <w:rPr>
          <w:color w:val="000000"/>
          <w:spacing w:val="4"/>
          <w:sz w:val="28"/>
          <w:szCs w:val="28"/>
        </w:rPr>
      </w:pPr>
      <w:r>
        <w:rPr>
          <w:color w:val="000000"/>
          <w:spacing w:val="4"/>
          <w:sz w:val="28"/>
          <w:szCs w:val="28"/>
        </w:rPr>
        <w:t>Осы көрсеткіш қысқа мерзімді міндеттемені өтеу ретінде қарастырылатын өтімді құрал</w:t>
      </w:r>
      <w:r w:rsidRPr="007761FE">
        <w:rPr>
          <w:color w:val="000000"/>
          <w:spacing w:val="4"/>
          <w:sz w:val="28"/>
          <w:szCs w:val="28"/>
        </w:rPr>
        <w:t>-</w:t>
      </w:r>
      <w:r>
        <w:rPr>
          <w:color w:val="000000"/>
          <w:spacing w:val="4"/>
          <w:sz w:val="28"/>
          <w:szCs w:val="28"/>
        </w:rPr>
        <w:t>жабдықтың жиынтығымен – абсолюттік, ағымдағы және және жалпы өтімділік коэффициентімен ерекшеленеді.</w:t>
      </w:r>
    </w:p>
    <w:p w:rsidR="000A3ADD" w:rsidRDefault="000A3ADD" w:rsidP="000A3ADD">
      <w:pPr>
        <w:tabs>
          <w:tab w:val="left" w:pos="142"/>
          <w:tab w:val="left" w:pos="1080"/>
        </w:tabs>
        <w:ind w:firstLine="709"/>
        <w:jc w:val="both"/>
        <w:outlineLvl w:val="0"/>
        <w:rPr>
          <w:color w:val="000000"/>
          <w:spacing w:val="4"/>
          <w:sz w:val="28"/>
          <w:szCs w:val="28"/>
        </w:rPr>
      </w:pPr>
      <w:r>
        <w:rPr>
          <w:color w:val="000000"/>
          <w:spacing w:val="4"/>
          <w:sz w:val="28"/>
          <w:szCs w:val="28"/>
        </w:rPr>
        <w:t>Өтімділіктің әр алуан көрсеткіші өтімді құрал</w:t>
      </w:r>
      <w:r w:rsidRPr="00106AA9">
        <w:rPr>
          <w:color w:val="000000"/>
          <w:spacing w:val="4"/>
          <w:sz w:val="28"/>
          <w:szCs w:val="28"/>
        </w:rPr>
        <w:t>-</w:t>
      </w:r>
      <w:r>
        <w:rPr>
          <w:color w:val="000000"/>
          <w:spacing w:val="4"/>
          <w:sz w:val="28"/>
          <w:szCs w:val="28"/>
        </w:rPr>
        <w:t>жабдық түрлі дәрежеде есептелген жағдайда кәсіпорын қаржысының жағдайын орнықтылығын жан</w:t>
      </w:r>
      <w:r w:rsidRPr="00106AA9">
        <w:rPr>
          <w:color w:val="000000"/>
          <w:spacing w:val="4"/>
          <w:sz w:val="28"/>
          <w:szCs w:val="28"/>
        </w:rPr>
        <w:t>-</w:t>
      </w:r>
      <w:r>
        <w:rPr>
          <w:color w:val="000000"/>
          <w:spacing w:val="4"/>
          <w:sz w:val="28"/>
          <w:szCs w:val="28"/>
        </w:rPr>
        <w:t xml:space="preserve">жақты сипаттап қана қоймай, талдау ақпаратын түрлі сыртқы пайдаланушылардың мүүддесіне деп жауап береді. Мәселен, шикізат пен материал жеткізушіні абсолюттік өтімділік коэффициентті қызықтырады. </w:t>
      </w:r>
    </w:p>
    <w:p w:rsidR="000A3ADD" w:rsidRPr="00106AA9" w:rsidRDefault="000A3ADD" w:rsidP="000A3ADD">
      <w:pPr>
        <w:tabs>
          <w:tab w:val="left" w:pos="142"/>
          <w:tab w:val="left" w:pos="1080"/>
        </w:tabs>
        <w:ind w:firstLine="709"/>
        <w:jc w:val="both"/>
        <w:outlineLvl w:val="0"/>
        <w:rPr>
          <w:color w:val="000000"/>
          <w:spacing w:val="4"/>
          <w:sz w:val="28"/>
          <w:szCs w:val="28"/>
        </w:rPr>
      </w:pPr>
      <w:r>
        <w:rPr>
          <w:color w:val="000000"/>
          <w:spacing w:val="4"/>
          <w:sz w:val="28"/>
          <w:szCs w:val="28"/>
        </w:rPr>
        <w:t>Осы кәсіпорынға несие беретін банк сыни өтімділік коэффициентіне ерекше назар аударады. Сатып алушы және кәсіпорынның акциясы мен облигациясын ұстаушы көбінесе кәсіпорын қаржысының орнықтылығын жалпы өтімділік коэффициенті бойынша бағалайды.</w:t>
      </w:r>
    </w:p>
    <w:p w:rsidR="00267B30" w:rsidRDefault="00267B30">
      <w:bookmarkStart w:id="0" w:name="_GoBack"/>
      <w:bookmarkEnd w:id="0"/>
    </w:p>
    <w:sectPr w:rsidR="00267B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A0622"/>
    <w:multiLevelType w:val="hybridMultilevel"/>
    <w:tmpl w:val="DFB6FCB4"/>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203136CA"/>
    <w:multiLevelType w:val="hybridMultilevel"/>
    <w:tmpl w:val="2848C034"/>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22986012"/>
    <w:multiLevelType w:val="hybridMultilevel"/>
    <w:tmpl w:val="A64C5EB0"/>
    <w:lvl w:ilvl="0" w:tplc="A06255F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39413294"/>
    <w:multiLevelType w:val="hybridMultilevel"/>
    <w:tmpl w:val="343C565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48E55065"/>
    <w:multiLevelType w:val="hybridMultilevel"/>
    <w:tmpl w:val="D1B49C5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4EEE4D83"/>
    <w:multiLevelType w:val="hybridMultilevel"/>
    <w:tmpl w:val="C0F8A23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4"/>
  </w:num>
  <w:num w:numId="2">
    <w:abstractNumId w:val="2"/>
  </w:num>
  <w:num w:numId="3">
    <w:abstractNumId w:val="5"/>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ADD"/>
    <w:rsid w:val="000A3ADD"/>
    <w:rsid w:val="00267B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4E9881-2916-4569-B8DD-9DA0F7E42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3ADD"/>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892</Words>
  <Characters>5085</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2024-02-02T06:06:00Z</dcterms:created>
  <dcterms:modified xsi:type="dcterms:W3CDTF">2024-02-02T06:06:00Z</dcterms:modified>
</cp:coreProperties>
</file>